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0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附件1：数据安全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软件具体模块配置报价单</w:t>
      </w:r>
    </w:p>
    <w:tbl>
      <w:tblPr>
        <w:tblStyle w:val="5"/>
        <w:tblW w:w="93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553"/>
        <w:gridCol w:w="3378"/>
        <w:gridCol w:w="744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37" w:type="dxa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项目名称</w:t>
            </w:r>
          </w:p>
        </w:tc>
        <w:tc>
          <w:tcPr>
            <w:tcW w:w="2553" w:type="dxa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模块名称</w:t>
            </w:r>
          </w:p>
        </w:tc>
        <w:tc>
          <w:tcPr>
            <w:tcW w:w="3378" w:type="dxa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功能简要描述</w:t>
            </w:r>
          </w:p>
        </w:tc>
        <w:tc>
          <w:tcPr>
            <w:tcW w:w="744" w:type="dxa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数量</w:t>
            </w:r>
          </w:p>
        </w:tc>
        <w:tc>
          <w:tcPr>
            <w:tcW w:w="1328" w:type="dxa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报价(元)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数据安全软件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文件智能锁管理控制台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1、密钥管理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2、数据处理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3、台账/日志管理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文件智能锁外协客户端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left"/>
            </w:pPr>
            <w:r>
              <w:rPr>
                <w:rFonts w:hint="eastAsia"/>
              </w:rPr>
              <w:t>1、数据授权和延期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left"/>
            </w:pPr>
            <w:r>
              <w:rPr>
                <w:rFonts w:hint="eastAsia"/>
              </w:rPr>
              <w:t>2、绑定硬件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left"/>
            </w:pPr>
            <w:r>
              <w:rPr>
                <w:rFonts w:hint="eastAsia"/>
              </w:rPr>
              <w:t>3、设置数据使用时间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left"/>
            </w:pPr>
            <w:r>
              <w:rPr>
                <w:rFonts w:hint="eastAsia"/>
              </w:rPr>
              <w:t>4、支持加密数据在</w:t>
            </w:r>
            <w:r>
              <w:t>任意测绘</w:t>
            </w:r>
            <w:r>
              <w:rPr>
                <w:rFonts w:hint="eastAsia"/>
              </w:rPr>
              <w:t>平台</w:t>
            </w:r>
            <w:r>
              <w:t>上正常使用</w:t>
            </w:r>
            <w:r>
              <w:rPr>
                <w:rFonts w:hint="eastAsia"/>
              </w:rPr>
              <w:t>，</w:t>
            </w:r>
            <w:r>
              <w:t>不</w:t>
            </w:r>
            <w:r>
              <w:rPr>
                <w:rFonts w:hint="eastAsia"/>
              </w:rPr>
              <w:t>影响</w:t>
            </w:r>
            <w:r>
              <w:t>平台功能，不限</w:t>
            </w:r>
            <w:r>
              <w:rPr>
                <w:rFonts w:hint="eastAsia"/>
              </w:rPr>
              <w:t>加密</w:t>
            </w:r>
            <w:r>
              <w:t>数据格式及</w:t>
            </w:r>
            <w:r>
              <w:rPr>
                <w:rFonts w:hint="eastAsia"/>
              </w:rPr>
              <w:t>打开</w:t>
            </w:r>
            <w:r>
              <w:t>加密数据的平台数</w:t>
            </w:r>
            <w:r>
              <w:rPr>
                <w:rFonts w:hint="eastAsia"/>
              </w:rPr>
              <w:t>量。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both"/>
            </w:pPr>
            <w:r>
              <w:rPr>
                <w:rFonts w:hint="eastAsia" w:ascii="Calibri" w:hAnsi="Calibri" w:cs="Times New Roman"/>
                <w:sz w:val="21"/>
              </w:rPr>
              <w:t>5、不少于50节点授权数量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Theme="minorEastAsia" w:hAnsiTheme="minorEastAsia" w:cstheme="minorEastAsia"/>
                <w:kern w:val="0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bCs/>
                <w:kern w:val="0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</w:rPr>
              <w:t>硬件锁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1、密钥存储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rPr>
                <w:rFonts w:asciiTheme="minorEastAsia" w:hAnsiTheme="minorEastAsia" w:cstheme="minorEastAsia"/>
                <w:bCs/>
                <w:kern w:val="0"/>
              </w:rPr>
            </w:pPr>
            <w:r>
              <w:rPr>
                <w:rFonts w:hint="eastAsia" w:ascii="Calibri" w:hAnsi="Calibri" w:eastAsia="宋体" w:cs="Times New Roman"/>
              </w:rPr>
              <w:t>2、权限级别设置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实施服务</w:t>
            </w:r>
          </w:p>
        </w:tc>
        <w:tc>
          <w:tcPr>
            <w:tcW w:w="5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</w:rPr>
              <w:t>安排技术人员驻现场安装部署和培训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质保服务</w:t>
            </w:r>
          </w:p>
        </w:tc>
        <w:tc>
          <w:tcPr>
            <w:tcW w:w="5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bCs/>
                <w:kern w:val="0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</w:rPr>
              <w:t>至少提供1年的免费质保及维护服务。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0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ind w:firstLine="422" w:firstLineChars="200"/>
              <w:jc w:val="center"/>
              <w:rPr>
                <w:rFonts w:asciiTheme="minorEastAsia" w:hAnsiTheme="minorEastAsia" w:cstheme="minorEastAsia"/>
                <w:b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</w:rPr>
              <w:t>总价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b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ZGUzZmRkMjhjNjM0MWVlNWM5ZjY3OTJjZDc2NTcifQ=="/>
  </w:docVars>
  <w:rsids>
    <w:rsidRoot w:val="00000000"/>
    <w:rsid w:val="1D277B6E"/>
    <w:rsid w:val="3E802D88"/>
    <w:rsid w:val="6C874EF0"/>
    <w:rsid w:val="7E3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Autospacing="0" w:afterAutospacing="0" w:line="25" w:lineRule="atLeast"/>
      <w:ind w:left="0" w:right="0"/>
      <w:jc w:val="center"/>
      <w:outlineLvl w:val="0"/>
    </w:pPr>
    <w:rPr>
      <w:rFonts w:ascii="Open Sans" w:hAnsi="Open Sans" w:eastAsia="宋体" w:cs="Open Sans"/>
      <w:b/>
      <w:kern w:val="44"/>
      <w:sz w:val="2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20" w:beforeLines="0" w:beforeAutospacing="0" w:after="20" w:afterLines="0" w:afterAutospacing="0" w:line="276" w:lineRule="auto"/>
      <w:jc w:val="center"/>
      <w:outlineLvl w:val="1"/>
    </w:pPr>
    <w:rPr>
      <w:rFonts w:ascii="Arial" w:hAnsi="Arial" w:eastAsia="宋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May</cp:lastModifiedBy>
  <dcterms:modified xsi:type="dcterms:W3CDTF">2022-09-14T08:36:33Z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CED54D78167643B3839DC987770D4A5C</vt:lpwstr>
  </property>
</Properties>
</file>